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73" w:rsidRPr="000D6576" w:rsidRDefault="004F7373" w:rsidP="009B3C73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76">
        <w:rPr>
          <w:rFonts w:ascii="Times New Roman" w:hAnsi="Times New Roman" w:cs="Times New Roman"/>
          <w:b/>
          <w:sz w:val="24"/>
          <w:szCs w:val="24"/>
        </w:rPr>
        <w:t>Piani di sostegno della Regionale Toscana alla Reti documentarie</w:t>
      </w:r>
    </w:p>
    <w:p w:rsidR="004F7373" w:rsidRPr="000D6576" w:rsidRDefault="004F7373" w:rsidP="009B3C73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76">
        <w:rPr>
          <w:rFonts w:ascii="Times New Roman" w:hAnsi="Times New Roman" w:cs="Times New Roman"/>
          <w:b/>
          <w:sz w:val="24"/>
          <w:szCs w:val="24"/>
        </w:rPr>
        <w:t>PIC Piani integrati della cultura e Linee di indirizzo</w:t>
      </w:r>
    </w:p>
    <w:p w:rsidR="004F7373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F7373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C4028F">
        <w:rPr>
          <w:rFonts w:ascii="Times New Roman" w:hAnsi="Times New Roman" w:cs="Times New Roman"/>
          <w:sz w:val="24"/>
          <w:szCs w:val="24"/>
        </w:rPr>
        <w:t>a Regione Toscana sostiene i progetti e le attività delle varie reti bibliotecarie toscane, compreso il nostro sistema SDIAF, attraverso bandi che attuano il Piano della cultura.</w:t>
      </w:r>
      <w:r>
        <w:rPr>
          <w:rFonts w:ascii="Times New Roman" w:hAnsi="Times New Roman" w:cs="Times New Roman"/>
          <w:sz w:val="24"/>
          <w:szCs w:val="24"/>
        </w:rPr>
        <w:t xml:space="preserve"> Il sostegno è stato fondamentale per lo sviluppo dei servizi e del sistema.</w:t>
      </w:r>
    </w:p>
    <w:p w:rsidR="004F7373" w:rsidRPr="00C4028F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questo momento aderiscono a Sdiaf, oltre ai nostri 18 Comuni, 110 Istituti culturali e associazioni per un totale di 140 biblioteche presenti con i loro cataloghi in internet e </w:t>
      </w:r>
      <w:r w:rsidRPr="004D1D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1D35">
        <w:rPr>
          <w:rFonts w:ascii="Times New Roman" w:hAnsi="Times New Roman" w:cs="Times New Roman"/>
          <w:sz w:val="24"/>
          <w:szCs w:val="24"/>
        </w:rPr>
        <w:t>071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1D35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 registrazioni bibliografiche e 72 archivi storici. </w:t>
      </w:r>
    </w:p>
    <w:p w:rsidR="004F7373" w:rsidRPr="00C4028F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4028F">
        <w:rPr>
          <w:rFonts w:ascii="Times New Roman" w:hAnsi="Times New Roman" w:cs="Times New Roman"/>
          <w:sz w:val="24"/>
          <w:szCs w:val="24"/>
        </w:rPr>
        <w:t>L'anno passato lo SDIAF ha in questo modo complessivamente ottenuto 142.000 euro a sostegno dei progetti e 89.500 euro a titolo di investimento per l'acquisto coordinato di libri e risorse elettroniche, a fronte di un progetto complessivo di euro 497.000.</w:t>
      </w:r>
    </w:p>
    <w:p w:rsidR="004F7373" w:rsidRPr="00C4028F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4028F">
        <w:rPr>
          <w:rFonts w:ascii="Times New Roman" w:hAnsi="Times New Roman" w:cs="Times New Roman"/>
          <w:sz w:val="24"/>
          <w:szCs w:val="24"/>
        </w:rPr>
        <w:t>Con viva preoccupazione, nel corso dell'ultimo incontro tra responsabili delle biblioteche SDIAF, abbiamo preso atto che:</w:t>
      </w:r>
    </w:p>
    <w:p w:rsidR="004F7373" w:rsidRPr="00C4028F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4028F">
        <w:rPr>
          <w:rFonts w:ascii="Times New Roman" w:hAnsi="Times New Roman" w:cs="Times New Roman"/>
          <w:sz w:val="24"/>
          <w:szCs w:val="24"/>
        </w:rPr>
        <w:t>- il bando regionale prevede un finanziamento totale pari a euro 720.000 per le spese correnti (contro un milione dello scorso anno);</w:t>
      </w:r>
    </w:p>
    <w:p w:rsidR="004F7373" w:rsidRPr="00C4028F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4028F">
        <w:rPr>
          <w:rFonts w:ascii="Times New Roman" w:hAnsi="Times New Roman" w:cs="Times New Roman"/>
          <w:sz w:val="24"/>
          <w:szCs w:val="24"/>
        </w:rPr>
        <w:t>- non vi è alcuno stanziamento in conto capitale (contro 620.000 euro dello scorso anno);</w:t>
      </w:r>
    </w:p>
    <w:p w:rsidR="004F7373" w:rsidRPr="00C4028F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4028F">
        <w:rPr>
          <w:rFonts w:ascii="Times New Roman" w:hAnsi="Times New Roman" w:cs="Times New Roman"/>
          <w:sz w:val="24"/>
          <w:szCs w:val="24"/>
        </w:rPr>
        <w:t>- ciascun progetto, finanziabile al 50% con fondi regionali, non potr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C4028F">
        <w:rPr>
          <w:rFonts w:ascii="Times New Roman" w:hAnsi="Times New Roman" w:cs="Times New Roman"/>
          <w:sz w:val="24"/>
          <w:szCs w:val="24"/>
        </w:rPr>
        <w:t xml:space="preserve"> eccedere i 180.000 euro. Insomma: al massimo avremo 90.000 euro (ma </w:t>
      </w:r>
      <w:r>
        <w:rPr>
          <w:rFonts w:ascii="Times New Roman" w:hAnsi="Times New Roman" w:cs="Times New Roman"/>
          <w:sz w:val="24"/>
          <w:szCs w:val="24"/>
        </w:rPr>
        <w:t xml:space="preserve">più </w:t>
      </w:r>
      <w:r w:rsidRPr="00C4028F">
        <w:rPr>
          <w:rFonts w:ascii="Times New Roman" w:hAnsi="Times New Roman" w:cs="Times New Roman"/>
          <w:sz w:val="24"/>
          <w:szCs w:val="24"/>
        </w:rPr>
        <w:t>probabilmente 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4028F">
        <w:rPr>
          <w:rFonts w:ascii="Times New Roman" w:hAnsi="Times New Roman" w:cs="Times New Roman"/>
          <w:sz w:val="24"/>
          <w:szCs w:val="24"/>
        </w:rPr>
        <w:t xml:space="preserve">.000) solo sulle spese correnti e </w:t>
      </w:r>
      <w:r>
        <w:rPr>
          <w:rFonts w:ascii="Times New Roman" w:hAnsi="Times New Roman" w:cs="Times New Roman"/>
          <w:sz w:val="24"/>
          <w:szCs w:val="24"/>
        </w:rPr>
        <w:t>niente</w:t>
      </w:r>
      <w:r w:rsidRPr="00C4028F">
        <w:rPr>
          <w:rFonts w:ascii="Times New Roman" w:hAnsi="Times New Roman" w:cs="Times New Roman"/>
          <w:sz w:val="24"/>
          <w:szCs w:val="24"/>
        </w:rPr>
        <w:t xml:space="preserve"> sugli investimenti, contro 231.500 totali dello scorso anno.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C4028F">
        <w:rPr>
          <w:rFonts w:ascii="Times New Roman" w:hAnsi="Times New Roman" w:cs="Times New Roman"/>
          <w:sz w:val="24"/>
          <w:szCs w:val="24"/>
        </w:rPr>
        <w:t xml:space="preserve"> un ab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4028F">
        <w:rPr>
          <w:rFonts w:ascii="Times New Roman" w:hAnsi="Times New Roman" w:cs="Times New Roman"/>
          <w:sz w:val="24"/>
          <w:szCs w:val="24"/>
        </w:rPr>
        <w:t>attimento di circa il 60%.</w:t>
      </w:r>
      <w:r>
        <w:rPr>
          <w:rFonts w:ascii="Times New Roman" w:hAnsi="Times New Roman" w:cs="Times New Roman"/>
          <w:sz w:val="24"/>
          <w:szCs w:val="24"/>
        </w:rPr>
        <w:t xml:space="preserve"> Abbiamo auspicato all’ufficio regionale dei beni librari di effettuare un altro bando per gli investimenti nel caso che l’assestamento di bilancio regionale lo permetta.</w:t>
      </w:r>
    </w:p>
    <w:p w:rsidR="004F7373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4028F">
        <w:rPr>
          <w:rFonts w:ascii="Times New Roman" w:hAnsi="Times New Roman" w:cs="Times New Roman"/>
          <w:sz w:val="24"/>
          <w:szCs w:val="24"/>
        </w:rPr>
        <w:t xml:space="preserve">Una serie di risparmi </w:t>
      </w:r>
      <w:r>
        <w:rPr>
          <w:rFonts w:ascii="Times New Roman" w:hAnsi="Times New Roman" w:cs="Times New Roman"/>
          <w:sz w:val="24"/>
          <w:szCs w:val="24"/>
        </w:rPr>
        <w:t xml:space="preserve">e traslazioni di impegni annuali anno </w:t>
      </w:r>
      <w:r w:rsidRPr="00C4028F">
        <w:rPr>
          <w:rFonts w:ascii="Times New Roman" w:hAnsi="Times New Roman" w:cs="Times New Roman"/>
          <w:sz w:val="24"/>
          <w:szCs w:val="24"/>
        </w:rPr>
        <w:t>ci mette al riparo quest'anno dalle conseguenze più immediate del taglio (</w:t>
      </w:r>
      <w:r>
        <w:rPr>
          <w:rFonts w:ascii="Times New Roman" w:hAnsi="Times New Roman" w:cs="Times New Roman"/>
          <w:sz w:val="24"/>
          <w:szCs w:val="24"/>
        </w:rPr>
        <w:t>continuando le promozioni come</w:t>
      </w:r>
      <w:r w:rsidRPr="00C4028F">
        <w:rPr>
          <w:rFonts w:ascii="Times New Roman" w:hAnsi="Times New Roman" w:cs="Times New Roman"/>
          <w:sz w:val="24"/>
          <w:szCs w:val="24"/>
        </w:rPr>
        <w:t xml:space="preserve"> Libernauta</w:t>
      </w:r>
      <w:r>
        <w:rPr>
          <w:rFonts w:ascii="Times New Roman" w:hAnsi="Times New Roman" w:cs="Times New Roman"/>
          <w:sz w:val="24"/>
          <w:szCs w:val="24"/>
        </w:rPr>
        <w:t xml:space="preserve"> e Campus estivi</w:t>
      </w:r>
      <w:r w:rsidRPr="00C4028F">
        <w:rPr>
          <w:rFonts w:ascii="Times New Roman" w:hAnsi="Times New Roman" w:cs="Times New Roman"/>
          <w:sz w:val="24"/>
          <w:szCs w:val="24"/>
        </w:rPr>
        <w:t xml:space="preserve">), ma evidentemente la programmazione 2018 </w:t>
      </w:r>
      <w:r>
        <w:rPr>
          <w:rFonts w:ascii="Times New Roman" w:hAnsi="Times New Roman" w:cs="Times New Roman"/>
          <w:sz w:val="24"/>
          <w:szCs w:val="24"/>
        </w:rPr>
        <w:t xml:space="preserve">andrà </w:t>
      </w:r>
      <w:r w:rsidRPr="00C4028F">
        <w:rPr>
          <w:rFonts w:ascii="Times New Roman" w:hAnsi="Times New Roman" w:cs="Times New Roman"/>
          <w:sz w:val="24"/>
          <w:szCs w:val="24"/>
        </w:rPr>
        <w:t>del tutto riconsiderata.</w:t>
      </w:r>
    </w:p>
    <w:p w:rsidR="004F7373" w:rsidRPr="00C4028F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Pr="00C4028F">
        <w:rPr>
          <w:rFonts w:ascii="Times New Roman" w:hAnsi="Times New Roman" w:cs="Times New Roman"/>
          <w:sz w:val="24"/>
          <w:szCs w:val="24"/>
        </w:rPr>
        <w:t xml:space="preserve"> qualità de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4028F">
        <w:rPr>
          <w:rFonts w:ascii="Times New Roman" w:hAnsi="Times New Roman" w:cs="Times New Roman"/>
          <w:sz w:val="24"/>
          <w:szCs w:val="24"/>
        </w:rPr>
        <w:t xml:space="preserve"> servizi, e la preziosissima, ventennale esperienza di cooperazione tra biblioteche dell'area metropolitana, verrebbero</w:t>
      </w:r>
      <w:r>
        <w:rPr>
          <w:rFonts w:ascii="Times New Roman" w:hAnsi="Times New Roman" w:cs="Times New Roman"/>
          <w:sz w:val="24"/>
          <w:szCs w:val="24"/>
        </w:rPr>
        <w:t xml:space="preserve"> compromesse se non si dovesse </w:t>
      </w:r>
      <w:r w:rsidRPr="00C4028F">
        <w:rPr>
          <w:rFonts w:ascii="Times New Roman" w:hAnsi="Times New Roman" w:cs="Times New Roman"/>
          <w:sz w:val="24"/>
          <w:szCs w:val="24"/>
        </w:rPr>
        <w:t>assicurare continuità almeno a questi servizi:</w:t>
      </w:r>
    </w:p>
    <w:p w:rsidR="004F7373" w:rsidRPr="00C4028F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F7373" w:rsidRPr="00C4028F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4028F">
        <w:rPr>
          <w:rFonts w:ascii="Times New Roman" w:hAnsi="Times New Roman" w:cs="Times New Roman"/>
          <w:sz w:val="24"/>
          <w:szCs w:val="24"/>
        </w:rPr>
        <w:t>- automazione/catalogo condiviso;</w:t>
      </w:r>
    </w:p>
    <w:p w:rsidR="004F7373" w:rsidRPr="00C4028F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4028F">
        <w:rPr>
          <w:rFonts w:ascii="Times New Roman" w:hAnsi="Times New Roman" w:cs="Times New Roman"/>
          <w:sz w:val="24"/>
          <w:szCs w:val="24"/>
        </w:rPr>
        <w:t>- assistenza alla coerenza e qualità del catalogo;</w:t>
      </w:r>
    </w:p>
    <w:p w:rsidR="004F7373" w:rsidRPr="00C4028F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4028F">
        <w:rPr>
          <w:rFonts w:ascii="Times New Roman" w:hAnsi="Times New Roman" w:cs="Times New Roman"/>
          <w:sz w:val="24"/>
          <w:szCs w:val="24"/>
        </w:rPr>
        <w:t xml:space="preserve">- servizio di prestito interbibliotecario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4028F">
        <w:rPr>
          <w:rFonts w:ascii="Times New Roman" w:hAnsi="Times New Roman" w:cs="Times New Roman"/>
          <w:sz w:val="24"/>
          <w:szCs w:val="24"/>
        </w:rPr>
        <w:t>corriere</w:t>
      </w:r>
      <w:r>
        <w:rPr>
          <w:rFonts w:ascii="Times New Roman" w:hAnsi="Times New Roman" w:cs="Times New Roman"/>
          <w:sz w:val="24"/>
          <w:szCs w:val="24"/>
        </w:rPr>
        <w:t xml:space="preserve"> per la condivisione del patrimonio</w:t>
      </w:r>
      <w:r w:rsidRPr="00C4028F">
        <w:rPr>
          <w:rFonts w:ascii="Times New Roman" w:hAnsi="Times New Roman" w:cs="Times New Roman"/>
          <w:sz w:val="24"/>
          <w:szCs w:val="24"/>
        </w:rPr>
        <w:t>;</w:t>
      </w:r>
    </w:p>
    <w:p w:rsidR="004F7373" w:rsidRPr="00C4028F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4028F">
        <w:rPr>
          <w:rFonts w:ascii="Times New Roman" w:hAnsi="Times New Roman" w:cs="Times New Roman"/>
          <w:sz w:val="24"/>
          <w:szCs w:val="24"/>
        </w:rPr>
        <w:t>- formazione del personale</w:t>
      </w:r>
      <w:r>
        <w:rPr>
          <w:rFonts w:ascii="Times New Roman" w:hAnsi="Times New Roman" w:cs="Times New Roman"/>
          <w:sz w:val="24"/>
          <w:szCs w:val="24"/>
        </w:rPr>
        <w:t>, con un minimo di due tre corsi di aggiornamento per operatore annui</w:t>
      </w:r>
      <w:r w:rsidRPr="00C4028F">
        <w:rPr>
          <w:rFonts w:ascii="Times New Roman" w:hAnsi="Times New Roman" w:cs="Times New Roman"/>
          <w:sz w:val="24"/>
          <w:szCs w:val="24"/>
        </w:rPr>
        <w:t>;</w:t>
      </w:r>
    </w:p>
    <w:p w:rsidR="004F7373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4028F">
        <w:rPr>
          <w:rFonts w:ascii="Times New Roman" w:hAnsi="Times New Roman" w:cs="Times New Roman"/>
          <w:sz w:val="24"/>
          <w:szCs w:val="24"/>
        </w:rPr>
        <w:t xml:space="preserve">- progetti coordinati di promozione della lettura e della competenza informativa (Libernauta, Estate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373" w:rsidRPr="00C4028F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028F">
        <w:rPr>
          <w:rFonts w:ascii="Times New Roman" w:hAnsi="Times New Roman" w:cs="Times New Roman"/>
          <w:sz w:val="24"/>
          <w:szCs w:val="24"/>
        </w:rPr>
        <w:t>tutta da leggere, Biblioteen, PC Over 60);</w:t>
      </w:r>
    </w:p>
    <w:p w:rsidR="004F7373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4028F">
        <w:rPr>
          <w:rFonts w:ascii="Times New Roman" w:hAnsi="Times New Roman" w:cs="Times New Roman"/>
          <w:sz w:val="24"/>
          <w:szCs w:val="24"/>
        </w:rPr>
        <w:t>- sostegno alla catalogazione e inventariazione di biblioteche e archivi;</w:t>
      </w:r>
    </w:p>
    <w:p w:rsidR="004F7373" w:rsidRPr="00C4028F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sostegno alla pubblicazione degli inventari e valorizzazione documentale;</w:t>
      </w:r>
    </w:p>
    <w:p w:rsidR="004F7373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4028F">
        <w:rPr>
          <w:rFonts w:ascii="Times New Roman" w:hAnsi="Times New Roman" w:cs="Times New Roman"/>
          <w:sz w:val="24"/>
          <w:szCs w:val="24"/>
        </w:rPr>
        <w:t>- sostegno allo sviluppo delle coll</w:t>
      </w:r>
      <w:r>
        <w:rPr>
          <w:rFonts w:ascii="Times New Roman" w:hAnsi="Times New Roman" w:cs="Times New Roman"/>
          <w:sz w:val="24"/>
          <w:szCs w:val="24"/>
        </w:rPr>
        <w:t>ezioni librarie ed elettroniche:</w:t>
      </w:r>
    </w:p>
    <w:p w:rsidR="004F7373" w:rsidRPr="00C4028F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Biblioteca Digitale;</w:t>
      </w:r>
    </w:p>
    <w:p w:rsidR="004F7373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F7373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Sarà necessario inoltre sopperire con fondi propri delle amministrazioni con investimenti per:</w:t>
      </w:r>
    </w:p>
    <w:p w:rsidR="004F7373" w:rsidRDefault="004F7373" w:rsidP="00E24C5D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acquisto librario</w:t>
      </w:r>
    </w:p>
    <w:p w:rsidR="004F7373" w:rsidRDefault="004F7373" w:rsidP="00E24C5D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restauri documentari</w:t>
      </w:r>
    </w:p>
    <w:p w:rsidR="004F7373" w:rsidRDefault="004F7373" w:rsidP="00E24C5D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digitalizzazione </w:t>
      </w:r>
    </w:p>
    <w:p w:rsidR="004F7373" w:rsidRDefault="004F7373" w:rsidP="00E24C5D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venivano sostenuto precedentemente dalla Regione.</w:t>
      </w:r>
    </w:p>
    <w:p w:rsidR="004F7373" w:rsidRPr="00C4028F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F7373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Un'occasione di confronto può</w:t>
      </w:r>
      <w:r w:rsidRPr="00C4028F">
        <w:rPr>
          <w:rFonts w:ascii="Times New Roman" w:hAnsi="Times New Roman" w:cs="Times New Roman"/>
          <w:sz w:val="24"/>
          <w:szCs w:val="24"/>
        </w:rPr>
        <w:t xml:space="preserve"> senza dubbio essere l'assemblea dei sindaci e degli amministratori che dovrà approvare il rinnovo della convenzione e delle quote di contribuzione</w:t>
      </w:r>
      <w:r>
        <w:rPr>
          <w:rFonts w:ascii="Times New Roman" w:hAnsi="Times New Roman" w:cs="Times New Roman"/>
          <w:sz w:val="24"/>
          <w:szCs w:val="24"/>
        </w:rPr>
        <w:t xml:space="preserve"> future</w:t>
      </w:r>
      <w:r w:rsidRPr="00C402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373" w:rsidRPr="00C4028F" w:rsidRDefault="004F7373" w:rsidP="00C4028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4028F">
        <w:rPr>
          <w:rFonts w:ascii="Times New Roman" w:hAnsi="Times New Roman" w:cs="Times New Roman"/>
          <w:sz w:val="24"/>
          <w:szCs w:val="24"/>
        </w:rPr>
        <w:t>Crediamo che questa occasione meriti molta attenzione e scelte decise, in qualsiasi direz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4028F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si intenda</w:t>
      </w:r>
      <w:r w:rsidRPr="00C4028F">
        <w:rPr>
          <w:rFonts w:ascii="Times New Roman" w:hAnsi="Times New Roman" w:cs="Times New Roman"/>
          <w:sz w:val="24"/>
          <w:szCs w:val="24"/>
        </w:rPr>
        <w:t xml:space="preserve"> muover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4028F">
        <w:rPr>
          <w:rFonts w:ascii="Times New Roman" w:hAnsi="Times New Roman" w:cs="Times New Roman"/>
          <w:sz w:val="24"/>
          <w:szCs w:val="24"/>
        </w:rPr>
        <w:t>i.</w:t>
      </w:r>
    </w:p>
    <w:p w:rsidR="004F7373" w:rsidRPr="00C4028F" w:rsidRDefault="004F737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F7373" w:rsidRPr="00C4028F" w:rsidSect="00897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3E4A"/>
    <w:multiLevelType w:val="hybridMultilevel"/>
    <w:tmpl w:val="07DE0F2A"/>
    <w:lvl w:ilvl="0" w:tplc="93BE6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28F"/>
    <w:rsid w:val="000D6576"/>
    <w:rsid w:val="0014128C"/>
    <w:rsid w:val="001C422B"/>
    <w:rsid w:val="00202D34"/>
    <w:rsid w:val="00480EF1"/>
    <w:rsid w:val="004A1F3B"/>
    <w:rsid w:val="004D1D35"/>
    <w:rsid w:val="004F7373"/>
    <w:rsid w:val="00605B46"/>
    <w:rsid w:val="00736062"/>
    <w:rsid w:val="00794A12"/>
    <w:rsid w:val="00897C26"/>
    <w:rsid w:val="009B3C73"/>
    <w:rsid w:val="00AD4018"/>
    <w:rsid w:val="00C4028F"/>
    <w:rsid w:val="00CE6AD6"/>
    <w:rsid w:val="00D557F2"/>
    <w:rsid w:val="00E2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2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C40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4028F"/>
    <w:rPr>
      <w:rFonts w:ascii="Courier New" w:hAnsi="Courier New" w:cs="Courier New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497</Words>
  <Characters>2838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Piani di sostegno della Regionale Toscana alla Reti documentarie</dc:title>
  <dc:subject/>
  <dc:creator>Brogioni Luca</dc:creator>
  <cp:keywords/>
  <dc:description/>
  <cp:lastModifiedBy>C16030</cp:lastModifiedBy>
  <cp:revision>2</cp:revision>
  <dcterms:created xsi:type="dcterms:W3CDTF">2018-12-28T10:22:00Z</dcterms:created>
  <dcterms:modified xsi:type="dcterms:W3CDTF">2018-12-28T10:22:00Z</dcterms:modified>
</cp:coreProperties>
</file>